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TableStyle0"/>
        <w:tblW w:w="5008" w:type="pct"/>
        <w:tblInd w:w="-17" w:type="dxa"/>
        <w:tblLook w:val="04A0" w:firstRow="1" w:lastRow="0" w:firstColumn="1" w:lastColumn="0" w:noHBand="0" w:noVBand="1"/>
      </w:tblPr>
      <w:tblGrid>
        <w:gridCol w:w="5"/>
        <w:gridCol w:w="8212"/>
        <w:gridCol w:w="390"/>
        <w:gridCol w:w="1189"/>
        <w:gridCol w:w="87"/>
        <w:gridCol w:w="50"/>
        <w:gridCol w:w="507"/>
        <w:gridCol w:w="69"/>
        <w:gridCol w:w="233"/>
        <w:gridCol w:w="12"/>
        <w:gridCol w:w="6"/>
        <w:gridCol w:w="6"/>
        <w:gridCol w:w="6"/>
        <w:gridCol w:w="6"/>
        <w:gridCol w:w="6"/>
        <w:gridCol w:w="6"/>
      </w:tblGrid>
      <w:tr>
        <w:trPr>
          <w:gridAfter w:val="6"/>
          <w:wAfter w:w="17" w:type="pct"/>
        </w:trPr>
        <w:tc>
          <w:tcPr>
            <w:tcW w:w="4979" w:type="pct"/>
            <w:gridSpan w:val="9"/>
            <w:shd w:val="clear" w:color="FFFFFF" w:fill="auto"/>
            <w:vAlign w:val="bottom"/>
          </w:tcPr>
          <w:p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ДОГОВОР № </w:t>
            </w:r>
          </w:p>
        </w:tc>
        <w:tc>
          <w:tcPr>
            <w:tcW w:w="4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trHeight w:val="80" w:hRule="atLeast"/>
        </w:trPr>
        <w:tc>
          <w:tcPr>
            <w:tcW w:w="3" w:type="pct"/>
            <w:shd w:val="clear" w:color="FFFFFF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86" w:type="pct"/>
            <w:gridSpan w:val="2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7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6"/>
          <w:wAfter w:w="17" w:type="pct"/>
          <w:trHeight w:val="236" w:hRule="atLeast"/>
        </w:trPr>
        <w:tc>
          <w:tcPr>
            <w:tcW w:w="4979" w:type="pct"/>
            <w:gridSpan w:val="9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на оказание услуг по образовательной деятельности</w:t>
            </w:r>
          </w:p>
        </w:tc>
        <w:tc>
          <w:tcPr>
            <w:tcW w:w="4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trHeight w:val="126" w:hRule="atLeast"/>
        </w:trPr>
        <w:tc>
          <w:tcPr>
            <w:tcW w:w="3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86" w:type="pct"/>
            <w:gridSpan w:val="2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7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4"/>
          <w:wAfter w:w="11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5" w:type="pct"/>
            <w:shd w:val="clear" w:color="FFFFFF" w:fill="auto"/>
            <w:vAlign w:val="bottom"/>
          </w:tcPr>
          <w:p>
            <w:pPr>
              <w:ind w:right="3160"/>
              <w:wordWrap w:val="o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г. Казань</w:t>
            </w:r>
          </w:p>
        </w:tc>
        <w:tc>
          <w:tcPr>
            <w:tcW w:w="1181" w:type="pct"/>
            <w:gridSpan w:val="10"/>
            <w:shd w:val="clear" w:color="FFFFFF" w:fill="auto"/>
            <w:vAlign w:val="bottom"/>
          </w:tcPr>
          <w:p>
            <w:pPr>
              <w:wordWrap w:val="o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</w:t>
            </w:r>
            <w:r>
              <w:rPr>
                <w:rFonts w:ascii="Calibri" w:hAnsi="Calibri"/>
                <w:color w:val="000000"/>
                <w:sz w:val="22"/>
                <w:szCs w:val="22"/>
                <w:rtl w:val="off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 w:color="auto"/>
              </w:rPr>
              <w:t xml:space="preserve">»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 w:color="auto"/>
                <w:rtl w:val="off"/>
              </w:rPr>
              <w:t xml:space="preserve">                  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 w:color="auto"/>
              </w:rPr>
              <w:t xml:space="preserve"> 2021г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>
        <w:trPr>
          <w:trHeight w:val="80" w:hRule="atLeast"/>
        </w:trPr>
        <w:tc>
          <w:tcPr>
            <w:tcW w:w="3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86" w:type="pct"/>
            <w:gridSpan w:val="2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7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 w:val="off"/>
              </w:rPr>
              <w:t>АНО ДПО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r>
              <w:rPr>
                <w:rFonts w:ascii="Calibri" w:hAnsi="Calibri"/>
                <w:color w:val="000000"/>
                <w:sz w:val="22"/>
                <w:szCs w:val="22"/>
                <w:rtl w:val="off"/>
              </w:rPr>
              <w:t>АНДИАЛ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 (Лицензия Мин.образования РТ № </w:t>
            </w:r>
            <w:r>
              <w:rPr>
                <w:rFonts w:ascii="Calibri" w:hAnsi="Calibri"/>
                <w:color w:val="000000"/>
                <w:sz w:val="22"/>
                <w:szCs w:val="22"/>
                <w:rtl w:val="off"/>
              </w:rPr>
              <w:t xml:space="preserve">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от </w:t>
            </w:r>
            <w:r>
              <w:rPr>
                <w:rFonts w:ascii="Calibri" w:hAnsi="Calibri"/>
                <w:color w:val="000000"/>
                <w:sz w:val="22"/>
                <w:szCs w:val="22"/>
                <w:rtl w:val="off"/>
              </w:rPr>
              <w:t xml:space="preserve">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г. серия № </w:t>
            </w:r>
            <w:r>
              <w:rPr>
                <w:rFonts w:ascii="Calibri" w:hAnsi="Calibri"/>
                <w:color w:val="000000"/>
                <w:sz w:val="22"/>
                <w:szCs w:val="22"/>
                <w:rtl w:val="off"/>
              </w:rPr>
              <w:t xml:space="preserve">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в лице директора </w:t>
            </w:r>
            <w:r>
              <w:rPr>
                <w:rFonts w:ascii="Calibri" w:hAnsi="Calibri"/>
                <w:color w:val="000000"/>
                <w:sz w:val="22"/>
                <w:szCs w:val="22"/>
                <w:rtl w:val="off"/>
              </w:rPr>
              <w:t>Антиповой Д.Ф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., действующего на основании Устава, именуемое в дальнейшем "Исполнитель" с одной стороны и организация, именуемая(-ый) в дальнейшем «Заказчик», действующего на основании Устава, с другой стороны, заключили настоящий договор о нижеследующем: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trHeight w:val="80" w:hRule="atLeas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86" w:type="pct"/>
            <w:gridSpan w:val="2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" w:type="pct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" w:type="pct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7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 Предмет договора: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1.1.  Заказчик поручает, а Исполнитель обязуется провести обучение представителей Заказчика, согласно поступившей заявке  от Заказчика.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1.2.  Исполнитель, согласно  приложения №1 к договору выставляет счет на оплату.</w:t>
            </w:r>
          </w:p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Приложение №1  является неотъемлемой частью договора.</w:t>
            </w:r>
          </w:p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1.3. Место проведения занятий: г. Казань, ул. </w:t>
            </w:r>
            <w:r>
              <w:rPr>
                <w:rFonts w:ascii="Calibri" w:hAnsi="Calibri"/>
                <w:color w:val="000000"/>
                <w:sz w:val="22"/>
                <w:szCs w:val="22"/>
                <w:rtl w:val="off"/>
              </w:rPr>
              <w:t>Журналистов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rtl w:val="off"/>
              </w:rPr>
              <w:t>2а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  <w:trHeight w:val="80" w:hRule="atLeast"/>
        </w:trPr>
        <w:tc>
          <w:tcPr>
            <w:tcW w:w="3" w:type="pct"/>
            <w:shd w:val="clear" w:color="FFFFFF" w:fill="auto"/>
            <w:vAlign w:val="bottom"/>
          </w:tcPr>
          <w:p>
            <w:pPr>
              <w:wordWrap w:val="off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1.4. После прохождения полного курса обучения и успешной итоговой аттестации выдается документ установленного образца.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1"/>
          <w:wAfter w:w="3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 Права и обязанности Сторон: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  <w:trHeight w:val="394" w:hRule="atLeast"/>
        </w:trPr>
        <w:tc>
          <w:tcPr>
            <w:tcW w:w="3" w:type="pct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wordWrap w:val="off"/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2.1. Исполнитель обязуется: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2.1.1. Оказать Услуги, указанные в п.1 настоящего договора, в полном объеме, в согласованные сроки и с надлежащим качеством.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2.1.2. Организовать образовательный процесс в соответствии с учебной программой с предоставлением нормативно-технической документации.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  <w:trHeight w:val="368" w:hRule="atLeast"/>
        </w:trPr>
        <w:tc>
          <w:tcPr>
            <w:tcW w:w="3" w:type="pct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2.1.3. По окончании обучения учащимся, успешно сдавшим экзамен, выдать документы установленного образца.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wordWrap w:val="off"/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2.2. Заказчик обязуется: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2.2.1. Оплатить предоставляемые услуги, путем перечисления на расчетный счет Исполнителя стоимость услуг  согласно п.3.1.  настоящего договора, после подписания актов выполненных работ.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2.2.2. Обеспечить явку своих представителей на занятия, проводимые Исполнителем. В случае неявки представителей Заказчика  по уважительной причине Заказчик обязан уведомить об этом Исполнителя.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2.2.3. При поступлении в образовательное учреждение и в процессе его обучения своевременно предоставлять все необходимые  документы.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  <w:trHeight w:val="280" w:hRule="atLeast"/>
        </w:trPr>
        <w:tc>
          <w:tcPr>
            <w:tcW w:w="3" w:type="pct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2.2.4. Возмещать ущерб, причиненный имуществу Исполнителя, в соответствии с законодательством Российской Федерации.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 Стоимость работ и порядок расчетов: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3.1. Полная стоимость услуг по обучению составляет: 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trHeight w:val="102" w:hRule="atLeas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8" w:type="pct"/>
            <w:gridSpan w:val="3"/>
            <w:shd w:val="clear" w:color="FFFFFF" w:fill="auto"/>
            <w:vAlign w:val="center"/>
          </w:tcPr>
          <w:p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производится на основании выставленного акта –сдачи оказанных услуг в  течении 10 дней.</w:t>
            </w:r>
          </w:p>
        </w:tc>
        <w:tc>
          <w:tcPr>
            <w:tcW w:w="40" w:type="pct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" w:type="pct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" w:type="pct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7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3.2. Исполнитель при оказании услуг по образовательной деятельности не выставляет счета-фактуры Заказчику, так как освобожден от НДС по ст.№149 п.2 п.п.14 Налогового Кодекса РФ, в соответствии с п.п.1п.3 ст.169 Налогового Кодекса РФ.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  <w:trHeight w:val="80" w:hRule="atLeas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wordWrap w:val="off"/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3.3. По окончании обучения Стороны подписывают Акт оказанных услуг. Датой подписания Акта является дата </w:t>
            </w:r>
          </w:p>
          <w:p>
            <w:pPr>
              <w:wordWrap w:val="off"/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окончания учебы.</w:t>
            </w: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tbl>
            <w:tblPr>
              <w:tblStyle w:val="TableStyle0"/>
              <w:tblW w:w="11133" w:type="dxa"/>
              <w:tblInd w:w="0" w:type="dxa"/>
              <w:tblLook w:val="04A0" w:firstRow="1" w:lastRow="0" w:firstColumn="1" w:lastColumn="0" w:noHBand="0" w:noVBand="1"/>
            </w:tblPr>
            <w:tblGrid>
              <w:gridCol w:w="7"/>
              <w:gridCol w:w="1219"/>
              <w:gridCol w:w="1057"/>
              <w:gridCol w:w="984"/>
              <w:gridCol w:w="3123"/>
              <w:gridCol w:w="342"/>
              <w:gridCol w:w="3509"/>
              <w:gridCol w:w="886"/>
              <w:gridCol w:w="6"/>
            </w:tblGrid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19" w:type="dxa"/>
                  <w:gridSpan w:val="7"/>
                  <w:shd w:val="clear" w:color="FFFFFF" w:fill="auto"/>
                  <w:vAlign w:val="bottom"/>
                </w:tcPr>
                <w:p>
                  <w:pPr>
                    <w:ind w:left="-381" w:firstLine="381"/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19" w:type="dxa"/>
                  <w:gridSpan w:val="7"/>
                  <w:shd w:val="clear" w:color="FFFFFF" w:fill="auto"/>
                  <w:vAlign w:val="bottom"/>
                </w:tcPr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19" w:type="dxa"/>
                  <w:gridSpan w:val="7"/>
                  <w:shd w:val="clear" w:color="FFFFFF" w:fill="auto"/>
                  <w:vAlign w:val="bottom"/>
                </w:tcPr>
                <w:p>
                  <w:pPr>
                    <w:widowControl w:val="off"/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  <w:rtl w:val="off"/>
                    </w:rPr>
                  </w:pPr>
                </w:p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 Ответственность за неисполнение или ненадлежащее исполнение обязательств по настоящему договору:</w:t>
                  </w: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19" w:type="dxa"/>
                  <w:gridSpan w:val="7"/>
                  <w:shd w:val="clear" w:color="FFFFFF" w:fill="auto"/>
                  <w:vAlign w:val="bottom"/>
                </w:tcPr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4.1. В случае неисполнения или ненадлежащего исполнения Сторонами обязательств по  настоящему </w:t>
                  </w:r>
                </w:p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договору Стороны несут ответственность, предусмотренную Гражданским кодексом Российской Федерации,</w:t>
                  </w:r>
                </w:p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федеральными законами, Законом Российской Федерации "О защите прав потребителей" и иными правовыми </w:t>
                  </w:r>
                </w:p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актами.</w:t>
                  </w: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rPr>
                <w:trHeight w:val="80" w:hRule="atLeast"/>
              </w:trP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shd w:val="clear" w:color="FFFFFF" w:fill="auto"/>
                  <w:vAlign w:val="bottom"/>
                </w:tcPr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02" w:type="dxa"/>
                  <w:gridSpan w:val="2"/>
                  <w:shd w:val="clear" w:color="FFFFFF" w:fill="auto"/>
                  <w:vAlign w:val="bottom"/>
                </w:tcPr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19" w:type="dxa"/>
                  <w:gridSpan w:val="7"/>
                  <w:shd w:val="clear" w:color="FFFFFF" w:fill="auto"/>
                  <w:vAlign w:val="bottom"/>
                </w:tcPr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 Срок действия договора и другие условия:</w:t>
                  </w: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19" w:type="dxa"/>
                  <w:gridSpan w:val="7"/>
                  <w:shd w:val="clear" w:color="FFFFFF" w:fill="auto"/>
                  <w:vAlign w:val="bottom"/>
                </w:tcPr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5.1. Настоящий договор вступает в силу с даты подписания его обеими Сторонами и действует до полного </w:t>
                  </w:r>
                </w:p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исполнения Сторонами принятых обязательств.</w:t>
                  </w: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19" w:type="dxa"/>
                  <w:gridSpan w:val="7"/>
                  <w:shd w:val="clear" w:color="FFFFFF" w:fill="auto"/>
                  <w:vAlign w:val="bottom"/>
                </w:tcPr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5.2.Исполнитель не возвращает Заказчику внесенные им денежные средства в случае  систематических</w:t>
                  </w:r>
                </w:p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пропусков занятий без уважительных причин представителей Заказчика.</w:t>
                  </w: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19" w:type="dxa"/>
                  <w:gridSpan w:val="7"/>
                  <w:shd w:val="clear" w:color="FFFFFF" w:fill="auto"/>
                  <w:vAlign w:val="bottom"/>
                </w:tcPr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5.3.Настоящий Договор составлен и подписан в двух экземплярах, по одному для каждой Стороны, каждый  из </w:t>
                  </w:r>
                </w:p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которых имеет равную юридическую силу.</w:t>
                  </w: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19" w:type="dxa"/>
                  <w:gridSpan w:val="7"/>
                  <w:shd w:val="clear" w:color="FFFFFF" w:fill="auto"/>
                  <w:vAlign w:val="bottom"/>
                </w:tcPr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5.4. В случае возникновения споров или разногласий по настоящему договору рассматривается в досудебном</w:t>
                  </w:r>
                </w:p>
                <w:p>
                  <w:pPr>
                    <w:jc w:val="both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порядке, путем переговоров и предъявления претензий. Срок рассмотрения претензий - 1 месяц.</w:t>
                  </w: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19" w:type="dxa"/>
                  <w:gridSpan w:val="7"/>
                  <w:shd w:val="clear" w:color="FFFFFF" w:fill="auto"/>
                  <w:vAlign w:val="bottom"/>
                </w:tcPr>
                <w:p>
                  <w:pPr>
                    <w:wordWrap w:val="off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5.5. В дальнейшем спор рассматривается в Арбитражном суде Республики Татарстан.</w:t>
                  </w: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02" w:type="dxa"/>
                  <w:gridSpan w:val="2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19" w:type="dxa"/>
                  <w:gridSpan w:val="7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6. Юридические адреса и реквизиты сторон:</w:t>
                  </w: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4" w:type="dxa"/>
                  <w:gridSpan w:val="2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4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wordWrap w:val="off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61" w:type="dxa"/>
                  <w:gridSpan w:val="5"/>
                  <w:shd w:val="clear" w:color="FFFFFF" w:fill="auto"/>
                  <w:vAlign w:val="bottom"/>
                </w:tcPr>
                <w:p>
                  <w:pPr>
                    <w:wordWrap w:val="off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ИСПОЛНИТЕЛЬ:                             </w:t>
                  </w:r>
                </w:p>
              </w:tc>
              <w:tc>
                <w:tcPr>
                  <w:tcW w:w="4664" w:type="dxa"/>
                  <w:gridSpan w:val="3"/>
                  <w:shd w:val="clear" w:color="FFFFFF" w:fill="auto"/>
                  <w:vAlign w:val="bottom"/>
                </w:tcPr>
                <w:p>
                  <w:pPr>
                    <w:wordWrap w:val="off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ЗАКАЗЧИК:</w:t>
                  </w: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4" w:type="dxa"/>
                  <w:gridSpan w:val="2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4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wordWrap w:val="off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FFFFFF" w:fill="auto"/>
                  <w:vAlign w:val="bottom"/>
                </w:tcPr>
                <w:p>
                  <w:pPr>
                    <w:pStyle w:val="a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  <w:rtl w:val="off"/>
                    </w:rPr>
                    <w:t>АНО ДПО</w:t>
                  </w: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 xml:space="preserve"> «</w:t>
                  </w: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  <w:rtl w:val="off"/>
                    </w:rPr>
                    <w:t>АНДИАЛ</w:t>
                  </w: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>»</w:t>
                  </w:r>
                </w:p>
                <w:p>
                  <w:pPr>
                    <w:pStyle w:val="a1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>
                  <w:pPr>
                    <w:pStyle w:val="a1"/>
                    <w:jc w:val="left"/>
                    <w:suppressOverlap/>
                    <w:framePr w:hSpace="180" w:wrap="around" w:hAnchor="text" w:vAnchor="text" w:xAlign="left" w:y="1" w:hRule="auto"/>
                    <w:rPr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 xml:space="preserve">Юридический адрес: ул. Гражданская, д. 5. </w:t>
                  </w:r>
                </w:p>
                <w:p>
                  <w:pPr>
                    <w:pStyle w:val="a1"/>
                    <w:jc w:val="left"/>
                    <w:suppressOverlap/>
                    <w:framePr w:hSpace="180" w:wrap="around" w:hAnchor="text" w:vAnchor="text" w:xAlign="left" w:y="1" w:hRule="auto"/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>г.</w:t>
                  </w: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  <w:rtl w:val="off"/>
                    </w:rPr>
                    <w:t xml:space="preserve"> </w:t>
                  </w: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>Бугульма, Республика Татарстан, 423233.</w:t>
                  </w:r>
                </w:p>
                <w:p>
                  <w:pPr>
                    <w:pStyle w:val="a1"/>
                    <w:jc w:val="left"/>
                    <w:suppressOverlap/>
                    <w:framePr w:hSpace="180" w:wrap="around" w:hAnchor="text" w:vAnchor="text" w:xAlign="left" w:y="1" w:hRule="auto"/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 xml:space="preserve">Фактический адрес: ул. Журналистов, д. 2а, </w:t>
                  </w:r>
                </w:p>
                <w:p>
                  <w:pPr>
                    <w:pStyle w:val="a1"/>
                    <w:jc w:val="left"/>
                    <w:suppressOverlap/>
                    <w:framePr w:hSpace="180" w:wrap="around" w:hAnchor="text" w:vAnchor="text" w:xAlign="left" w:y="1" w:hRule="auto"/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 xml:space="preserve">г. Казань, Республика Татарстан, 420029. </w:t>
                  </w:r>
                </w:p>
                <w:p>
                  <w:pPr>
                    <w:pStyle w:val="a1"/>
                    <w:jc w:val="left"/>
                    <w:suppressOverlap/>
                    <w:framePr w:hSpace="180" w:wrap="around" w:hAnchor="text" w:vAnchor="text" w:xAlign="left" w:y="1" w:hRule="auto"/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>Тел.: 8(987)292-09-99</w:t>
                  </w:r>
                </w:p>
                <w:p>
                  <w:pPr>
                    <w:pStyle w:val="a1"/>
                    <w:jc w:val="left"/>
                    <w:suppressOverlap/>
                    <w:framePr w:hSpace="180" w:wrap="around" w:hAnchor="text" w:vAnchor="text" w:xAlign="left" w:y="1" w:hRule="auto"/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>ИНН 1645034780; КПП 164501001;</w:t>
                  </w:r>
                </w:p>
                <w:p>
                  <w:pPr>
                    <w:pStyle w:val="a1"/>
                    <w:jc w:val="left"/>
                    <w:suppressOverlap/>
                    <w:framePr w:hSpace="180" w:wrap="around" w:hAnchor="text" w:vAnchor="text" w:xAlign="left" w:y="1" w:hRule="auto"/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>Расчетный счет 40703810924640000017</w:t>
                  </w:r>
                </w:p>
                <w:p>
                  <w:pPr>
                    <w:pStyle w:val="a1"/>
                    <w:jc w:val="left"/>
                    <w:suppressOverlap/>
                    <w:framePr w:hSpace="180" w:wrap="around" w:hAnchor="text" w:vAnchor="text" w:xAlign="left" w:y="1" w:hRule="auto"/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 xml:space="preserve">БИК 044525411; </w:t>
                  </w:r>
                </w:p>
                <w:p>
                  <w:pPr>
                    <w:pStyle w:val="a1"/>
                    <w:jc w:val="left"/>
                    <w:suppressOverlap/>
                    <w:framePr w:hSpace="180" w:wrap="around" w:hAnchor="text" w:vAnchor="text" w:xAlign="left" w:y="1" w:hRule="auto"/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 xml:space="preserve">Банк получателя: Банк ВТБ (ПАО). </w:t>
                  </w:r>
                </w:p>
                <w:p>
                  <w:pPr>
                    <w:pStyle w:val="a1"/>
                    <w:jc w:val="left"/>
                    <w:suppressOverlap/>
                    <w:framePr w:hSpace="180" w:wrap="around" w:hAnchor="text" w:vAnchor="text" w:xAlign="left" w:y="1" w:hRule="auto"/>
                    <w:tabs>
                      <w:tab w:val="left" w:pos="540"/>
                    </w:tabs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>к/c 30101810145250000411</w:t>
                  </w:r>
                </w:p>
                <w:p>
                  <w:pPr>
                    <w:pStyle w:val="a1"/>
                    <w:jc w:val="left"/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>Электронный адрес: ano-dpo.andial@mail.ru</w:t>
                  </w:r>
                </w:p>
                <w:p>
                  <w:pPr>
                    <w:pStyle w:val="a1"/>
                    <w:rPr>
                      <w:lang w:val="en-US"/>
                      <w:rFonts w:ascii="Times New Roman" w:hAnsi="Times New Roman"/>
                      <w:sz w:val="22"/>
                      <w:szCs w:val="22"/>
                    </w:rPr>
                  </w:pPr>
                </w:p>
                <w:p>
                  <w:pPr>
                    <w:pStyle w:val="a1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>
                  <w:pPr>
                    <w:pStyle w:val="a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>Директор</w:t>
                  </w:r>
                </w:p>
                <w:p>
                  <w:pPr>
                    <w:pStyle w:val="a1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>
                  <w:pPr>
                    <w:pStyle w:val="a1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>
                  <w:pPr>
                    <w:pStyle w:val="a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>_____________/</w:t>
                  </w: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  <w:rtl w:val="off"/>
                    </w:rPr>
                    <w:t>Д.Ф.Антипова</w:t>
                  </w: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>/</w:t>
                  </w:r>
                </w:p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 w:hint="default"/>
                      <w:sz w:val="22"/>
                      <w:szCs w:val="22"/>
                    </w:rPr>
                    <w:t>мп</w:t>
                  </w:r>
                </w:p>
              </w:tc>
              <w:tc>
                <w:tcPr>
                  <w:tcW w:w="2654" w:type="dxa"/>
                  <w:gridSpan w:val="2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58" w:type="dxa"/>
                  <w:gridSpan w:val="2"/>
                  <w:shd w:val="clear" w:color="FFFFFF" w:fill="auto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4" w:type="dxa"/>
                  <w:gridSpan w:val="2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48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tcBorders>
                    <w:top w:val="none" w:sz="5" w:space="0" w:color="auto"/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one" w:sz="5" w:space="0" w:color="auto"/>
                    <w:left w:val="none" w:sz="5" w:space="0" w:color="auto"/>
                  </w:tcBorders>
                  <w:shd w:val="clear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18" w:type="dxa"/>
                  <w:gridSpan w:val="4"/>
                  <w:shd w:val="clear" w:color="FFFFFF" w:fill="auto"/>
                  <w:vAlign w:val="bottom"/>
                </w:tcPr>
                <w:p>
                  <w:pPr>
                    <w:wordWrap w:val="off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wordWrap w:val="off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wordWrap w:val="off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4" w:type="dxa"/>
                  <w:gridSpan w:val="2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48" w:type="dxa"/>
                  <w:shd w:val="clear" w:color="FFFFFF" w:fill="auto"/>
                  <w:vAlign w:val="bottom"/>
                </w:tcPr>
                <w:p>
                  <w:pPr>
                    <w:wordWrap w:val="off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FFFFFF" w:fill="auto"/>
                  <w:vAlign w:val="bottom"/>
                </w:tcPr>
                <w:p>
                  <w:pPr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8" w:type="dxa"/>
                  <w:shd w:val="clear" w:color="FFFFFF" w:fill="auto"/>
                  <w:vAlign w:val="bottom"/>
                </w:tcPr>
                <w:p>
                  <w:pPr>
                    <w:wordWrap w:val="off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61" w:type="dxa"/>
                  <w:gridSpan w:val="5"/>
                  <w:shd w:val="clear" w:color="FFFFFF" w:fill="auto"/>
                  <w:vAlign w:val="bottom"/>
                </w:tcPr>
                <w:p>
                  <w:pPr>
                    <w:wordWrap w:val="off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64" w:type="dxa"/>
                  <w:gridSpan w:val="3"/>
                  <w:shd w:val="clear" w:color="FFFFFF" w:fill="auto"/>
                  <w:vAlign w:val="bottom"/>
                </w:tcPr>
                <w:p>
                  <w:pPr>
                    <w:wordWrap w:val="off"/>
                    <w:spacing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rPr>
                <w:sz w:val="22"/>
                <w:szCs w:val="22"/>
              </w:rPr>
            </w:pPr>
          </w:p>
          <w:p>
            <w:pPr>
              <w:jc w:val="both"/>
              <w:tabs>
                <w:tab w:val="left" w:pos="10426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wordWrap w:val="off"/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trHeight w:val="80" w:hRule="atLeas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86" w:type="pct"/>
            <w:gridSpan w:val="2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" w:type="pct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" w:type="pct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7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p>
            <w:pPr>
              <w:jc w:val="both"/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rtl w:val="off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Приложение №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rtl w:val="off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к договору</w:t>
            </w:r>
          </w:p>
          <w:p>
            <w:pPr>
              <w:jc w:val="both"/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№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rtl w:val="off"/>
              </w:rPr>
              <w:t xml:space="preserve">    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от «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rtl w:val="off"/>
              </w:rPr>
              <w:t xml:space="preserve">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rtl w:val="off"/>
              </w:rPr>
              <w:t xml:space="preserve">     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2021г.</w:t>
            </w:r>
          </w:p>
          <w:p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5"/>
          <w:wAfter w:w="14" w:type="pct"/>
        </w:trPr>
        <w:tc>
          <w:tcPr>
            <w:tcW w:w="3" w:type="pct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pct"/>
            <w:gridSpan w:val="9"/>
            <w:shd w:val="clear" w:color="FFFFFF" w:fill="auto"/>
            <w:vAlign w:val="bottom"/>
          </w:tcPr>
          <w:tbl>
            <w:tblPr>
              <w:tblW w:w="10079" w:type="dxa"/>
              <w:tblInd w:w="27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  <w:shd w:val="clear" w:color="auto" w:fill="FFFFFF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8"/>
              <w:gridCol w:w="4338"/>
              <w:gridCol w:w="1050"/>
              <w:gridCol w:w="966"/>
              <w:gridCol w:w="1133"/>
              <w:gridCol w:w="1984"/>
            </w:tblGrid>
            <w:tr>
              <w:trPr>
                <w:trHeight w:val="568" w:hRule="atLeast"/>
              </w:trP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>
                  <w:pPr>
                    <w:jc w:val="center"/>
                    <w:spacing w:after="0" w:line="312" w:lineRule="atLeas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1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>
                  <w:pPr>
                    <w:jc w:val="center"/>
                    <w:spacing w:after="0" w:line="312" w:lineRule="atLeas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Наименование обучения</w:t>
                  </w:r>
                </w:p>
              </w:tc>
              <w:tc>
                <w:tcPr>
                  <w:tcW w:w="5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spacing w:after="0" w:line="312" w:lineRule="atLeas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Кол-во часов</w:t>
                  </w:r>
                </w:p>
              </w:tc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spacing w:after="0" w:line="312" w:lineRule="atLeas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Кол-во чел.</w:t>
                  </w:r>
                </w:p>
              </w:tc>
              <w:tc>
                <w:tcPr>
                  <w:tcW w:w="562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spacing w:after="0" w:line="312" w:lineRule="atLeas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Цена за 1 чел. руб.</w:t>
                  </w: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>
                  <w:pPr>
                    <w:jc w:val="center"/>
                    <w:spacing w:after="0" w:line="312" w:lineRule="atLeas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Сумма</w:t>
                  </w:r>
                </w:p>
                <w:p>
                  <w:pPr>
                    <w:jc w:val="center"/>
                    <w:spacing w:after="0" w:line="312" w:lineRule="atLeas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руб.</w:t>
                  </w:r>
                </w:p>
              </w:tc>
            </w:tr>
            <w:tr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5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jc w:val="both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6237"/>
        </w:tabs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Style w:val="TableStyle0"/>
        <w:tblW w:w="13546" w:type="dxa"/>
        <w:tblInd w:w="0" w:type="dxa"/>
        <w:tblLook w:val="04A0" w:firstRow="1" w:lastRow="0" w:firstColumn="1" w:lastColumn="0" w:noHBand="0" w:noVBand="1"/>
      </w:tblPr>
      <w:tblGrid>
        <w:gridCol w:w="21"/>
        <w:gridCol w:w="12"/>
        <w:gridCol w:w="12"/>
        <w:gridCol w:w="5921"/>
        <w:gridCol w:w="12"/>
        <w:gridCol w:w="3778"/>
        <w:gridCol w:w="3778"/>
        <w:gridCol w:w="6"/>
        <w:gridCol w:w="6"/>
      </w:tblGrid>
      <w:tr>
        <w:tc>
          <w:tcPr>
            <w:tcW w:w="2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3" w:type="dxa"/>
            <w:gridSpan w:val="3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>
            <w:pPr>
              <w:ind w:right="1288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Директор:__________________/</w:t>
            </w:r>
            <w:r>
              <w:rPr>
                <w:rFonts w:ascii="Calibri" w:hAnsi="Calibri"/>
                <w:color w:val="000000"/>
                <w:sz w:val="22"/>
                <w:szCs w:val="22"/>
                <w:rtl w:val="off"/>
              </w:rPr>
              <w:t>Антипова Д.Ф.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Директор:______________/</w:t>
            </w:r>
            <w:r>
              <w:rPr>
                <w:rFonts w:ascii="Calibri" w:hAnsi="Calibri"/>
                <w:color w:val="000000"/>
                <w:sz w:val="22"/>
                <w:szCs w:val="22"/>
                <w:rtl w:val="off"/>
              </w:rPr>
              <w:t>_______________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</w:tr>
      <w:tr>
        <w:tc>
          <w:tcPr>
            <w:tcW w:w="21" w:type="dxa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09" w:type="dxa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FFFFFF" w:fill="auto"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rPr>
          <w:gridAfter w:val="1"/>
        </w:trPr>
        <w:tc>
          <w:tcPr>
            <w:tcW w:w="21" w:type="dxa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3" w:type="dxa"/>
            <w:gridSpan w:val="3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0" w:type="auto"/>
            <w:gridSpan w:val="4"/>
            <w:shd w:val="clear" w:color="FFFFFF" w:fill="auto"/>
            <w:vAlign w:val="bottom"/>
          </w:tcPr>
          <w:p>
            <w:pPr>
              <w:wordWrap w:val="off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pgSz w:w="11907" w:h="16839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HOME</cp:lastModifiedBy>
  <cp:revision>1</cp:revision>
  <dcterms:created xsi:type="dcterms:W3CDTF">2021-01-25T05:52:00Z</dcterms:created>
  <dcterms:modified xsi:type="dcterms:W3CDTF">2021-07-26T15:02:35Z</dcterms:modified>
  <cp:lastPrinted>2019-12-03T11:26:00Z</cp:lastPrinted>
  <cp:version>0900.0000.01</cp:version>
</cp:coreProperties>
</file>